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Comic Sans MS" w:cs="Comic Sans MS" w:eastAsia="Comic Sans MS" w:hAnsi="Comic Sans MS"/>
          <w:b w:val="1"/>
          <w:color w:val="ff0000"/>
          <w:sz w:val="30"/>
          <w:szCs w:val="30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0"/>
          <w:szCs w:val="30"/>
          <w:u w:val="single"/>
          <w:rtl w:val="0"/>
        </w:rPr>
        <w:t xml:space="preserve">MATERIALE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0"/>
          <w:szCs w:val="30"/>
          <w:u w:val="single"/>
          <w:rtl w:val="0"/>
        </w:rPr>
        <w:t xml:space="preserve"> CLASSE  2^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Astuccio completo con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penne cancellabili di colore :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 blu, rossa e verde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,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 1 matita HB e 1 matita 2H, gomma, temperino con scatoletta, 2 colle stick, forbici con punte arrotondate, righello da 15/16 cm, 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busta con bottone formato A5,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colori a cera, pastelli e pennarelli di buona qualità..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6 quadernoni a quadretti di 0,5 cm con margine e 3 quadernoni a righe di seconda con margine. I quadern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oni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arancione e rosa di classe prima (scienze e inglese), verranno utilizzati anche in SECONDA (stesse copertine).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Copertine: bianca, azzurra, 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blu,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rossa, verde, rosa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e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 arancione 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( SE IN BUONE CONDIZIONI POSSONO ESSERE UTILIZZATE QUELLE DELLA CLASSE PRIMA).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 1 album con fogli ruvidi 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non riquadrati.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Una cartelletta di cartoncino con elastico per riporre l’album ( CHI NE E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’ IN POSSESSO UTILIZZA QUELLA DELLA CLASSE PRIMA).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Libri di testo ricoperti e contrassegnati.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Scarpe da ginnastica, a strappo, in un sacchetto di stoffa con nome.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Grembiule nero con nome all’interno.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Per evitare che vostro figlio perda il proprio materiale scolastico, si consiglia di etichettare tutto con nome e cognome.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Il diario verrà fornito dalla scuola a settembre.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Ringraziamo tutti i genitori per la collaborazione e vi auguriamo buone vacanze.</w:t>
      </w:r>
    </w:p>
    <w:p w:rsidR="00000000" w:rsidDel="00000000" w:rsidP="00000000" w:rsidRDefault="00000000" w:rsidRPr="00000000" w14:paraId="0000000E">
      <w:pPr>
        <w:jc w:val="right"/>
        <w:rPr>
          <w:rFonts w:ascii="Comic Sans MS" w:cs="Comic Sans MS" w:eastAsia="Comic Sans MS" w:hAnsi="Comic Sans MS"/>
          <w:b w:val="1"/>
          <w:i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rtl w:val="0"/>
        </w:rPr>
        <w:t xml:space="preserve">Maestre SIMONA, FRANCESCA, MARIKA, MARY, SARA e CARMEN</w:t>
      </w:r>
    </w:p>
    <w:p w:rsidR="00000000" w:rsidDel="00000000" w:rsidP="00000000" w:rsidRDefault="00000000" w:rsidRPr="00000000" w14:paraId="0000000F">
      <w:pPr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</w:rPr>
        <w:drawing>
          <wp:inline distB="114300" distT="114300" distL="114300" distR="114300">
            <wp:extent cx="2660332" cy="2660332"/>
            <wp:effectExtent b="0" l="0" r="0" t="0"/>
            <wp:docPr descr="Bambini che giocano disegno" id="1" name="image1.jpg"/>
            <a:graphic>
              <a:graphicData uri="http://schemas.openxmlformats.org/drawingml/2006/picture">
                <pic:pic>
                  <pic:nvPicPr>
                    <pic:cNvPr descr="Bambini che giocano disegno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0332" cy="26603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hd w:fill="auto" w:val="clea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173FCB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2B581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DSxq2fSUi+WL8ncVXqnBXnr4EQ==">CgMxLjA4AHIhMVJBcnBsV0NwcUxCVklPX3ZWVV9ScnFSQW5ad2JJVE1i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2025-06-11T07:21:00Z</dcterms:created>
  <dc:creator>ORIETTA POTI</dc:creator>
</cp:coreProperties>
</file>